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</w:t>
      </w:r>
    </w:p>
    <w:p w:rsidR="00EE77EB" w:rsidRPr="00EE77EB" w:rsidRDefault="00EE77EB" w:rsidP="00EE77EB">
      <w:pPr>
        <w:pStyle w:val="dno36a9cefc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Style w:val="Fett"/>
          <w:rFonts w:ascii="Tahoma" w:hAnsi="Tahoma" w:cs="Tahoma"/>
          <w:color w:val="000000"/>
          <w:sz w:val="20"/>
          <w:szCs w:val="20"/>
        </w:rPr>
        <w:t>Von:</w:t>
      </w:r>
      <w:r>
        <w:rPr>
          <w:rFonts w:ascii="Tahoma" w:hAnsi="Tahoma" w:cs="Tahoma"/>
          <w:color w:val="000000"/>
          <w:sz w:val="20"/>
          <w:szCs w:val="20"/>
        </w:rPr>
        <w:t xml:space="preserve"> Prof. Axel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Venn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[mailto:axelvenn@web.de]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Fett"/>
          <w:rFonts w:ascii="Tahoma" w:hAnsi="Tahoma" w:cs="Tahoma"/>
          <w:color w:val="000000"/>
          <w:sz w:val="20"/>
          <w:szCs w:val="20"/>
        </w:rPr>
        <w:t>Betreff:</w:t>
      </w:r>
      <w:r>
        <w:rPr>
          <w:rFonts w:ascii="Tahoma" w:hAnsi="Tahoma" w:cs="Tahoma"/>
          <w:color w:val="000000"/>
          <w:sz w:val="20"/>
          <w:szCs w:val="20"/>
        </w:rPr>
        <w:t xml:space="preserve"> AW: Vortrag bei den Unternehmerfrauen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000000"/>
        </w:rPr>
        <w:t> 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Ich freue mich auf den Termin am 19.06.12 in Aalen.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 xml:space="preserve">Mein Vortrag wird dann um die 2 ½ Stunden dauern und sich rund </w:t>
      </w:r>
      <w:proofErr w:type="spellStart"/>
      <w:r>
        <w:rPr>
          <w:color w:val="1F497D"/>
        </w:rPr>
        <w:t>um’s</w:t>
      </w:r>
      <w:proofErr w:type="spellEnd"/>
      <w:r>
        <w:rPr>
          <w:color w:val="1F497D"/>
        </w:rPr>
        <w:t xml:space="preserve"> Handwerk drehen.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Das Wohnen und seine in vielen Bildern dargestellten Aspekte stehen im Fokus des Vortrags.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Themen wie Nachhaltigkeit, Wertewandel, Statussymbole, Zukunftsstrategien, Trends,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Megatrends, Gigatrends, Gestaltungsrezepte, Gesundheit, demografische Entwicklungen,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Identitätssuche, gestalterische Merkmale – wie Harmonie, Kontrast, Archetypik, Unikat,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 xml:space="preserve">aber auch philosophische und psychologische Anmerkungen zur Wahrnehmung und 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zum Teil widersprüchlichen Realität, werden erörtert.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 xml:space="preserve">Mir geht es in diesem Vortrag darum: 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 xml:space="preserve">Wesentliche, bekannte und bereits arrivierte Zukunftsoptionen zu verstärken 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und bisher zu wenig beachteten mehr Aufmerksamkeit zukommen zu lassen.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</w:t>
      </w:r>
      <w:bookmarkStart w:id="0" w:name="_GoBack"/>
      <w:bookmarkEnd w:id="0"/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Die einzelnen Kapitel lauten: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</w:t>
      </w:r>
    </w:p>
    <w:p w:rsidR="00EE77EB" w:rsidRDefault="00EE77EB" w:rsidP="00EE77EB">
      <w:pPr>
        <w:pStyle w:val="Listenabsatz"/>
        <w:spacing w:after="240"/>
        <w:ind w:hanging="360"/>
        <w:rPr>
          <w:color w:val="000000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rStyle w:val="Fett"/>
          <w:color w:val="1F497D"/>
        </w:rPr>
        <w:t>Nachhaltigkeit</w:t>
      </w:r>
      <w:r>
        <w:rPr>
          <w:color w:val="1F497D"/>
        </w:rPr>
        <w:t>:</w:t>
      </w:r>
      <w:r>
        <w:rPr>
          <w:color w:val="1F497D"/>
        </w:rPr>
        <w:br/>
        <w:t>Handwerksgut gegen Industriewerte:</w:t>
      </w:r>
      <w:r>
        <w:rPr>
          <w:color w:val="1F497D"/>
        </w:rPr>
        <w:br/>
        <w:t xml:space="preserve">Ist </w:t>
      </w:r>
      <w:proofErr w:type="spellStart"/>
      <w:r>
        <w:rPr>
          <w:color w:val="1F497D"/>
        </w:rPr>
        <w:t>Neuschwanstein</w:t>
      </w:r>
      <w:proofErr w:type="spellEnd"/>
      <w:r>
        <w:rPr>
          <w:color w:val="1F497D"/>
        </w:rPr>
        <w:t xml:space="preserve"> wertvoller als BMW und Mercedes zusammen?</w:t>
      </w:r>
    </w:p>
    <w:p w:rsidR="00EE77EB" w:rsidRDefault="00EE77EB" w:rsidP="00EE77EB">
      <w:pPr>
        <w:pStyle w:val="Listenabsatz"/>
        <w:spacing w:after="240"/>
        <w:ind w:hanging="360"/>
        <w:rPr>
          <w:color w:val="000000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rStyle w:val="Fett"/>
          <w:color w:val="1F497D"/>
        </w:rPr>
        <w:t>Statussymbole</w:t>
      </w:r>
      <w:r>
        <w:rPr>
          <w:color w:val="1F497D"/>
        </w:rPr>
        <w:t>:</w:t>
      </w:r>
      <w:r>
        <w:rPr>
          <w:color w:val="1F497D"/>
        </w:rPr>
        <w:br/>
        <w:t>Die Ausgehgesellschaft trifft sich zuhause:</w:t>
      </w:r>
      <w:r>
        <w:rPr>
          <w:color w:val="1F497D"/>
        </w:rPr>
        <w:br/>
        <w:t>„Das Ansehen ist eine Frage des Aussehens“.</w:t>
      </w:r>
      <w:r>
        <w:rPr>
          <w:color w:val="1F497D"/>
        </w:rPr>
        <w:br/>
        <w:t>Stimmt die Metapher noch?</w:t>
      </w:r>
    </w:p>
    <w:p w:rsidR="00EE77EB" w:rsidRDefault="00EE77EB" w:rsidP="00EE77EB">
      <w:pPr>
        <w:pStyle w:val="Listenabsatz"/>
        <w:spacing w:after="240"/>
        <w:ind w:hanging="360"/>
        <w:rPr>
          <w:color w:val="000000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rStyle w:val="Fett"/>
          <w:color w:val="1F497D"/>
        </w:rPr>
        <w:t>Handwerks-Produkte und Unikate:</w:t>
      </w:r>
      <w:r>
        <w:rPr>
          <w:color w:val="1F497D"/>
        </w:rPr>
        <w:br/>
        <w:t>Sind das die neuen Ikonen zur</w:t>
      </w:r>
      <w:r>
        <w:rPr>
          <w:color w:val="1F497D"/>
        </w:rPr>
        <w:br/>
        <w:t>erhofften Identitätsgewinnung?</w:t>
      </w:r>
    </w:p>
    <w:p w:rsidR="00EE77EB" w:rsidRDefault="00EE77EB" w:rsidP="00EE77EB">
      <w:pPr>
        <w:pStyle w:val="Listenabsatz"/>
        <w:spacing w:after="240"/>
        <w:ind w:hanging="360"/>
        <w:rPr>
          <w:color w:val="000000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rStyle w:val="Fett"/>
          <w:color w:val="1F497D"/>
        </w:rPr>
        <w:t>Der demografische Wandel:</w:t>
      </w:r>
      <w:r>
        <w:rPr>
          <w:color w:val="1F497D"/>
        </w:rPr>
        <w:br/>
        <w:t xml:space="preserve">Fortschrittsschübe durch Wellness, </w:t>
      </w:r>
      <w:r>
        <w:rPr>
          <w:color w:val="1F497D"/>
        </w:rPr>
        <w:br/>
        <w:t>Fitness und Gesundheits-</w:t>
      </w:r>
      <w:proofErr w:type="spellStart"/>
      <w:r>
        <w:rPr>
          <w:color w:val="1F497D"/>
        </w:rPr>
        <w:t>Euphorien</w:t>
      </w:r>
      <w:proofErr w:type="spellEnd"/>
      <w:r>
        <w:rPr>
          <w:color w:val="1F497D"/>
        </w:rPr>
        <w:t>?</w:t>
      </w:r>
    </w:p>
    <w:p w:rsidR="00EE77EB" w:rsidRDefault="00EE77EB" w:rsidP="00EE77EB">
      <w:pPr>
        <w:pStyle w:val="Listenabsatz"/>
        <w:spacing w:after="240"/>
        <w:ind w:hanging="360"/>
        <w:rPr>
          <w:color w:val="000000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proofErr w:type="spellStart"/>
      <w:r>
        <w:rPr>
          <w:rStyle w:val="Fett"/>
          <w:color w:val="1F497D"/>
        </w:rPr>
        <w:t>Interiors</w:t>
      </w:r>
      <w:proofErr w:type="spellEnd"/>
      <w:r>
        <w:rPr>
          <w:rStyle w:val="Fett"/>
          <w:color w:val="1F497D"/>
        </w:rPr>
        <w:t xml:space="preserve"> und Ambiente:</w:t>
      </w:r>
      <w:r>
        <w:rPr>
          <w:color w:val="1F497D"/>
        </w:rPr>
        <w:br/>
        <w:t>Mehr Trends oder doch mehr Klassisches:</w:t>
      </w:r>
      <w:r>
        <w:rPr>
          <w:color w:val="1F497D"/>
        </w:rPr>
        <w:br/>
        <w:t>Widerspruch oder Einheit?</w:t>
      </w:r>
    </w:p>
    <w:p w:rsidR="00EE77EB" w:rsidRDefault="00EE77EB" w:rsidP="00EE77EB">
      <w:pPr>
        <w:pStyle w:val="Listenabsatz"/>
        <w:spacing w:after="240"/>
        <w:ind w:hanging="360"/>
        <w:rPr>
          <w:color w:val="000000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rStyle w:val="Fett"/>
          <w:color w:val="1F497D"/>
        </w:rPr>
        <w:t>Privatheit und Büro:</w:t>
      </w:r>
      <w:r>
        <w:rPr>
          <w:color w:val="1F497D"/>
        </w:rPr>
        <w:br/>
        <w:t>Wo sind die Spielzimmer oder Arbeitsräume der Erwachsenen?</w:t>
      </w:r>
    </w:p>
    <w:p w:rsidR="00EE77EB" w:rsidRDefault="00EE77EB" w:rsidP="00EE77EB">
      <w:pPr>
        <w:pStyle w:val="Listenabsatz"/>
        <w:spacing w:after="240"/>
        <w:ind w:hanging="360"/>
        <w:rPr>
          <w:color w:val="000000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rStyle w:val="Fett"/>
          <w:color w:val="1F497D"/>
        </w:rPr>
        <w:t>Gewinnt Heimat gegen Weltenschmerz?</w:t>
      </w:r>
      <w:r>
        <w:rPr>
          <w:color w:val="1F497D"/>
        </w:rPr>
        <w:br/>
        <w:t>Heimatlieben anstelle von Fernweh.</w:t>
      </w:r>
      <w:r>
        <w:rPr>
          <w:color w:val="1F497D"/>
        </w:rPr>
        <w:br/>
        <w:t>Ist Aalen heißer als Bali und Ibiza?</w:t>
      </w:r>
    </w:p>
    <w:p w:rsidR="00EE77EB" w:rsidRDefault="00EE77EB" w:rsidP="00EE77EB">
      <w:pPr>
        <w:pStyle w:val="Listenabsatz"/>
        <w:ind w:hanging="360"/>
        <w:rPr>
          <w:color w:val="000000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rStyle w:val="Fett"/>
          <w:color w:val="1F497D"/>
        </w:rPr>
        <w:t>Resümee:</w:t>
      </w:r>
      <w:r>
        <w:rPr>
          <w:color w:val="1F497D"/>
        </w:rPr>
        <w:br/>
        <w:t>Jetzt sind, so wie wir alle hoffen</w:t>
      </w:r>
      <w:proofErr w:type="gramStart"/>
      <w:r>
        <w:rPr>
          <w:color w:val="1F497D"/>
        </w:rPr>
        <w:t>,</w:t>
      </w:r>
      <w:proofErr w:type="gramEnd"/>
      <w:r>
        <w:rPr>
          <w:color w:val="1F497D"/>
        </w:rPr>
        <w:br/>
        <w:t>nur noch die großen Fragen offen.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lastRenderedPageBreak/>
        <w:t> 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 xml:space="preserve">Prof. Axel </w:t>
      </w:r>
      <w:proofErr w:type="spellStart"/>
      <w:r>
        <w:rPr>
          <w:color w:val="1F497D"/>
        </w:rPr>
        <w:t>Venn</w:t>
      </w:r>
      <w:proofErr w:type="spellEnd"/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Stubenrauchstraße 10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D - 12161 Berlin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Telefon +49(0)  30-81096955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Fax         +49(0)   30-81096956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Mobil     +49(0)160-99154495</w:t>
      </w:r>
    </w:p>
    <w:p w:rsidR="00EE77EB" w:rsidRDefault="00EE77EB" w:rsidP="00EE77EB">
      <w:pPr>
        <w:pStyle w:val="dno36a9cefc"/>
        <w:rPr>
          <w:color w:val="000000"/>
        </w:rPr>
      </w:pPr>
      <w:r>
        <w:rPr>
          <w:color w:val="1F497D"/>
        </w:rPr>
        <w:t> </w:t>
      </w:r>
    </w:p>
    <w:p w:rsidR="00EE77EB" w:rsidRDefault="00A12831" w:rsidP="00EE77EB">
      <w:pPr>
        <w:pStyle w:val="dno36a9cefc"/>
        <w:rPr>
          <w:color w:val="000000"/>
        </w:rPr>
      </w:pPr>
      <w:hyperlink r:id="rId5" w:history="1">
        <w:r w:rsidR="00EE77EB">
          <w:rPr>
            <w:rStyle w:val="Hyperlink"/>
          </w:rPr>
          <w:t>av@axelvenn.com</w:t>
        </w:r>
      </w:hyperlink>
    </w:p>
    <w:p w:rsidR="00EE77EB" w:rsidRDefault="00A12831" w:rsidP="00EE77EB">
      <w:pPr>
        <w:pStyle w:val="dno36a9cefc"/>
        <w:rPr>
          <w:color w:val="000000"/>
        </w:rPr>
      </w:pPr>
      <w:hyperlink r:id="rId6" w:history="1">
        <w:r w:rsidR="00EE77EB">
          <w:rPr>
            <w:rStyle w:val="Hyperlink"/>
          </w:rPr>
          <w:t>www.colortrend.de</w:t>
        </w:r>
      </w:hyperlink>
    </w:p>
    <w:p w:rsidR="00493928" w:rsidRDefault="00493928"/>
    <w:sectPr w:rsidR="00493928" w:rsidSect="00A128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7EB"/>
    <w:rsid w:val="001E6B75"/>
    <w:rsid w:val="00493928"/>
    <w:rsid w:val="00A12831"/>
    <w:rsid w:val="00EE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8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E77E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E77EB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paragraph" w:customStyle="1" w:styleId="dno36a9cefc">
    <w:name w:val="dno36a9cefc"/>
    <w:basedOn w:val="Standard"/>
    <w:rsid w:val="00EE77EB"/>
    <w:pPr>
      <w:spacing w:after="0" w:line="240" w:lineRule="auto"/>
    </w:pPr>
    <w:rPr>
      <w:rFonts w:ascii="Calibri" w:hAnsi="Calibri" w:cs="Calibri"/>
      <w:lang w:eastAsia="de-DE"/>
    </w:rPr>
  </w:style>
  <w:style w:type="character" w:styleId="Fett">
    <w:name w:val="Strong"/>
    <w:basedOn w:val="Absatz-Standardschriftart"/>
    <w:uiPriority w:val="22"/>
    <w:qFormat/>
    <w:rsid w:val="00EE77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E77E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E77EB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paragraph" w:customStyle="1" w:styleId="dno36a9cefc">
    <w:name w:val="dno36a9cefc"/>
    <w:basedOn w:val="Standard"/>
    <w:rsid w:val="00EE77EB"/>
    <w:pPr>
      <w:spacing w:after="0" w:line="240" w:lineRule="auto"/>
    </w:pPr>
    <w:rPr>
      <w:rFonts w:ascii="Calibri" w:hAnsi="Calibri" w:cs="Calibri"/>
      <w:lang w:eastAsia="de-DE"/>
    </w:rPr>
  </w:style>
  <w:style w:type="character" w:styleId="Fett">
    <w:name w:val="Strong"/>
    <w:basedOn w:val="Absatz-Standardschriftart"/>
    <w:uiPriority w:val="22"/>
    <w:qFormat/>
    <w:rsid w:val="00EE7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rtrend.de" TargetMode="External"/><Relationship Id="rId5" Type="http://schemas.openxmlformats.org/officeDocument/2006/relationships/hyperlink" Target="mailto:av@axelvenn.com" TargetMode="External"/><Relationship Id="rId4" Type="http://schemas.openxmlformats.org/officeDocument/2006/relationships/hyperlink" Target="mailto:[mailto:axelvenn@web.de]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Briel-Konzepte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briel</dc:creator>
  <cp:lastModifiedBy>mic</cp:lastModifiedBy>
  <cp:revision>2</cp:revision>
  <dcterms:created xsi:type="dcterms:W3CDTF">2012-06-06T05:24:00Z</dcterms:created>
  <dcterms:modified xsi:type="dcterms:W3CDTF">2012-06-06T05:24:00Z</dcterms:modified>
</cp:coreProperties>
</file>